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D8FF9" w14:textId="3F031540" w:rsidR="0039296C" w:rsidRDefault="0039296C" w:rsidP="00427472">
      <w:pPr>
        <w:spacing w:after="0"/>
      </w:pPr>
      <w:r>
        <w:t>August 24, 2020</w:t>
      </w:r>
    </w:p>
    <w:p w14:paraId="74531C34" w14:textId="77777777" w:rsidR="00427472" w:rsidRDefault="00427472" w:rsidP="00427472">
      <w:pPr>
        <w:spacing w:after="0"/>
      </w:pPr>
    </w:p>
    <w:p w14:paraId="3BB5A925" w14:textId="6E85431C" w:rsidR="0039296C" w:rsidRDefault="0039296C" w:rsidP="00427472">
      <w:pPr>
        <w:spacing w:after="0"/>
      </w:pPr>
      <w:r>
        <w:t>Re:  Fluid Grouping</w:t>
      </w:r>
      <w:r w:rsidR="00427472">
        <w:t>/Homerooms</w:t>
      </w:r>
    </w:p>
    <w:p w14:paraId="4FABD314" w14:textId="77777777" w:rsidR="00427472" w:rsidRDefault="00427472" w:rsidP="00427472">
      <w:pPr>
        <w:spacing w:after="0"/>
      </w:pPr>
    </w:p>
    <w:p w14:paraId="43C60B56" w14:textId="69507BD7" w:rsidR="0039296C" w:rsidRDefault="0039296C" w:rsidP="00427472">
      <w:pPr>
        <w:spacing w:after="0"/>
      </w:pPr>
      <w:r>
        <w:t xml:space="preserve">Dear </w:t>
      </w:r>
      <w:proofErr w:type="spellStart"/>
      <w:r>
        <w:t>Lostant</w:t>
      </w:r>
      <w:proofErr w:type="spellEnd"/>
      <w:r>
        <w:t xml:space="preserve"> Families,</w:t>
      </w:r>
    </w:p>
    <w:p w14:paraId="18B39340" w14:textId="77777777" w:rsidR="00427472" w:rsidRDefault="00427472" w:rsidP="00427472">
      <w:pPr>
        <w:spacing w:after="0"/>
      </w:pPr>
    </w:p>
    <w:p w14:paraId="2E98C986" w14:textId="336DDC92" w:rsidR="0039296C" w:rsidRDefault="0039296C" w:rsidP="00427472">
      <w:pPr>
        <w:spacing w:after="0"/>
      </w:pPr>
      <w:proofErr w:type="spellStart"/>
      <w:r>
        <w:t>Lostant</w:t>
      </w:r>
      <w:proofErr w:type="spellEnd"/>
      <w:r>
        <w:t xml:space="preserve"> School’s Instructional Model is designed to support the new Common Core Standards and prepare students for the rigor of the new state assessments which are college and career focused.  There are three groups for math and literacy instruction: K-2</w:t>
      </w:r>
      <w:r w:rsidRPr="0039296C">
        <w:rPr>
          <w:vertAlign w:val="superscript"/>
        </w:rPr>
        <w:t>nd</w:t>
      </w:r>
      <w:r>
        <w:t>, 3</w:t>
      </w:r>
      <w:r w:rsidRPr="0039296C">
        <w:rPr>
          <w:vertAlign w:val="superscript"/>
        </w:rPr>
        <w:t>rd</w:t>
      </w:r>
      <w:r>
        <w:t>-5</w:t>
      </w:r>
      <w:r w:rsidRPr="0039296C">
        <w:rPr>
          <w:vertAlign w:val="superscript"/>
        </w:rPr>
        <w:t>th</w:t>
      </w:r>
      <w:r>
        <w:t>, and 6</w:t>
      </w:r>
      <w:r w:rsidRPr="0039296C">
        <w:rPr>
          <w:vertAlign w:val="superscript"/>
        </w:rPr>
        <w:t>th</w:t>
      </w:r>
      <w:r>
        <w:t>-8</w:t>
      </w:r>
      <w:r w:rsidRPr="0039296C">
        <w:rPr>
          <w:vertAlign w:val="superscript"/>
        </w:rPr>
        <w:t>th</w:t>
      </w:r>
      <w:r>
        <w:t xml:space="preserve">.  Students in each group will be intermixed for math and literacy instruction.  Students will also have the flexibility to move between levels with their group depending on their understanding and mastery of the math or literacy concept being taught in a </w:t>
      </w:r>
      <w:proofErr w:type="gramStart"/>
      <w:r>
        <w:t>particular unit</w:t>
      </w:r>
      <w:proofErr w:type="gramEnd"/>
      <w:r>
        <w:t xml:space="preserve"> of study.  We believe differentiating instruction by adopting a knowledge-based learning model will best support the strengths and needs of all students.</w:t>
      </w:r>
    </w:p>
    <w:p w14:paraId="0168F6E2" w14:textId="32D3E730" w:rsidR="0039296C" w:rsidRDefault="0039296C" w:rsidP="00427472">
      <w:pPr>
        <w:spacing w:after="0"/>
      </w:pPr>
    </w:p>
    <w:p w14:paraId="0658E0ED" w14:textId="2DB797E6" w:rsidR="0039296C" w:rsidRDefault="0039296C" w:rsidP="00427472">
      <w:pPr>
        <w:spacing w:after="0"/>
      </w:pPr>
      <w:r>
        <w:t xml:space="preserve">A student’s placement is based on pre-test knowledge.  The term “fluid grouping” was chosen because all students have an opportunity to learn in small group instruction with other students with the same content strand knowledge.  Instruction is adjusted to fit the group </w:t>
      </w:r>
      <w:r w:rsidR="00427472">
        <w:t>learning needs.  Students may move from one level to another within their age grouping within a unit of study or at the onset of a new unit.</w:t>
      </w:r>
    </w:p>
    <w:p w14:paraId="0BEF0218" w14:textId="6B301BB2" w:rsidR="00427472" w:rsidRDefault="00427472" w:rsidP="00427472">
      <w:pPr>
        <w:spacing w:after="0"/>
      </w:pPr>
    </w:p>
    <w:p w14:paraId="2FA378B9" w14:textId="1A9CA903" w:rsidR="00427472" w:rsidRDefault="00427472" w:rsidP="00427472">
      <w:pPr>
        <w:spacing w:after="0"/>
      </w:pPr>
      <w:r>
        <w:t>Students will receive instruction in science, social studies, computers, physical education, and health with grade level peers.  Math, reading, writing, and language arts follow the fluid grouping model.</w:t>
      </w:r>
    </w:p>
    <w:p w14:paraId="070CA87E" w14:textId="0BA8996E" w:rsidR="00427472" w:rsidRDefault="00427472" w:rsidP="00427472">
      <w:pPr>
        <w:spacing w:after="0"/>
      </w:pPr>
    </w:p>
    <w:p w14:paraId="5E12D884" w14:textId="532557BC" w:rsidR="00427472" w:rsidRDefault="00427472" w:rsidP="00427472">
      <w:pPr>
        <w:spacing w:after="0"/>
      </w:pPr>
      <w:r>
        <w:t>The homerooms for the 2020-2021 school year are as follows:</w:t>
      </w:r>
    </w:p>
    <w:p w14:paraId="5AA3BA76" w14:textId="50B8D14E" w:rsidR="00427472" w:rsidRDefault="00427472" w:rsidP="00427472">
      <w:pPr>
        <w:spacing w:after="0"/>
      </w:pPr>
      <w:r>
        <w:t xml:space="preserve">Mrs. </w:t>
      </w:r>
      <w:proofErr w:type="spellStart"/>
      <w:r>
        <w:t>Walgenbach</w:t>
      </w:r>
      <w:proofErr w:type="spellEnd"/>
      <w:r>
        <w:t xml:space="preserve"> – Kindergarten</w:t>
      </w:r>
    </w:p>
    <w:p w14:paraId="70899769" w14:textId="2316FF28" w:rsidR="00427472" w:rsidRDefault="00427472" w:rsidP="00427472">
      <w:pPr>
        <w:spacing w:after="0"/>
      </w:pPr>
      <w:r>
        <w:t>Mrs. Roach – 1</w:t>
      </w:r>
      <w:r w:rsidRPr="00427472">
        <w:rPr>
          <w:vertAlign w:val="superscript"/>
        </w:rPr>
        <w:t>st</w:t>
      </w:r>
      <w:r>
        <w:t xml:space="preserve"> and 2</w:t>
      </w:r>
      <w:r w:rsidRPr="00427472">
        <w:rPr>
          <w:vertAlign w:val="superscript"/>
        </w:rPr>
        <w:t>nd</w:t>
      </w:r>
      <w:r>
        <w:t xml:space="preserve"> grades</w:t>
      </w:r>
    </w:p>
    <w:p w14:paraId="44476125" w14:textId="0F1E1E14" w:rsidR="00427472" w:rsidRDefault="00427472" w:rsidP="00427472">
      <w:pPr>
        <w:spacing w:after="0"/>
      </w:pPr>
      <w:r>
        <w:t>Mrs. Olson – 3</w:t>
      </w:r>
      <w:r w:rsidRPr="00427472">
        <w:rPr>
          <w:vertAlign w:val="superscript"/>
        </w:rPr>
        <w:t>rd</w:t>
      </w:r>
      <w:r>
        <w:t xml:space="preserve"> and 4</w:t>
      </w:r>
      <w:r w:rsidRPr="00427472">
        <w:rPr>
          <w:vertAlign w:val="superscript"/>
        </w:rPr>
        <w:t>th</w:t>
      </w:r>
      <w:r>
        <w:t xml:space="preserve"> grades</w:t>
      </w:r>
    </w:p>
    <w:p w14:paraId="1174AFAC" w14:textId="5F4DFF04" w:rsidR="00427472" w:rsidRDefault="00427472" w:rsidP="00427472">
      <w:pPr>
        <w:spacing w:after="0"/>
      </w:pPr>
      <w:r>
        <w:t>Mrs. Haynes – 5</w:t>
      </w:r>
      <w:r w:rsidRPr="00427472">
        <w:rPr>
          <w:vertAlign w:val="superscript"/>
        </w:rPr>
        <w:t>th</w:t>
      </w:r>
      <w:r>
        <w:t xml:space="preserve"> and 6</w:t>
      </w:r>
      <w:r w:rsidRPr="00427472">
        <w:rPr>
          <w:vertAlign w:val="superscript"/>
        </w:rPr>
        <w:t>th</w:t>
      </w:r>
      <w:r>
        <w:t xml:space="preserve"> grades</w:t>
      </w:r>
    </w:p>
    <w:p w14:paraId="4E3D1CE3" w14:textId="4BB3B4E1" w:rsidR="00427472" w:rsidRDefault="00427472" w:rsidP="00427472">
      <w:pPr>
        <w:spacing w:after="0"/>
      </w:pPr>
      <w:r>
        <w:t>Mr. Weber – 7</w:t>
      </w:r>
      <w:r w:rsidRPr="00427472">
        <w:rPr>
          <w:vertAlign w:val="superscript"/>
        </w:rPr>
        <w:t>th</w:t>
      </w:r>
      <w:r>
        <w:t xml:space="preserve"> grade</w:t>
      </w:r>
    </w:p>
    <w:p w14:paraId="482EEDEF" w14:textId="6EB77031" w:rsidR="00427472" w:rsidRDefault="00427472" w:rsidP="00427472">
      <w:pPr>
        <w:spacing w:after="0"/>
      </w:pPr>
      <w:r>
        <w:t xml:space="preserve">Mrs. </w:t>
      </w:r>
      <w:proofErr w:type="spellStart"/>
      <w:r>
        <w:t>Einhaus</w:t>
      </w:r>
      <w:proofErr w:type="spellEnd"/>
      <w:r>
        <w:t xml:space="preserve"> – 8</w:t>
      </w:r>
      <w:r w:rsidRPr="00427472">
        <w:rPr>
          <w:vertAlign w:val="superscript"/>
        </w:rPr>
        <w:t>th</w:t>
      </w:r>
      <w:r>
        <w:t xml:space="preserve"> grade</w:t>
      </w:r>
    </w:p>
    <w:p w14:paraId="5AA80E87" w14:textId="0543A6E9" w:rsidR="0039296C" w:rsidRDefault="0039296C" w:rsidP="00427472">
      <w:pPr>
        <w:spacing w:after="0"/>
      </w:pPr>
    </w:p>
    <w:p w14:paraId="12CB740C" w14:textId="4E88546D" w:rsidR="00427472" w:rsidRDefault="00427472" w:rsidP="00427472">
      <w:pPr>
        <w:spacing w:after="0"/>
      </w:pPr>
      <w:r>
        <w:t>Y</w:t>
      </w:r>
      <w:r>
        <w:t xml:space="preserve">our child will be assessed by their teacher </w:t>
      </w:r>
      <w:r>
        <w:t>t</w:t>
      </w:r>
      <w:r w:rsidR="00F74006">
        <w:t>his week</w:t>
      </w:r>
      <w:r>
        <w:t xml:space="preserve"> </w:t>
      </w:r>
      <w:r>
        <w:t xml:space="preserve">to determine </w:t>
      </w:r>
      <w:r>
        <w:t>their</w:t>
      </w:r>
      <w:r>
        <w:t xml:space="preserve"> academic levels.</w:t>
      </w:r>
      <w:r w:rsidR="00CA3B5B">
        <w:t xml:space="preserve">  As soon as the assessments are completed, class schedules will be sent home.</w:t>
      </w:r>
    </w:p>
    <w:p w14:paraId="172BEBBF" w14:textId="5F4EF33F" w:rsidR="00427472" w:rsidRDefault="00427472" w:rsidP="00427472">
      <w:pPr>
        <w:spacing w:after="0"/>
      </w:pPr>
    </w:p>
    <w:p w14:paraId="72D68E5A" w14:textId="3B9A5E96" w:rsidR="00427472" w:rsidRDefault="00427472" w:rsidP="00427472">
      <w:pPr>
        <w:spacing w:after="0"/>
      </w:pPr>
      <w:r>
        <w:t>If you have any questions, please feel free to call the school.</w:t>
      </w:r>
    </w:p>
    <w:p w14:paraId="2F4EAEC5" w14:textId="7893939B" w:rsidR="00427472" w:rsidRDefault="00427472" w:rsidP="00427472">
      <w:pPr>
        <w:spacing w:after="0"/>
      </w:pPr>
    </w:p>
    <w:p w14:paraId="50928B8E" w14:textId="65CA98AF" w:rsidR="00427472" w:rsidRDefault="00427472" w:rsidP="00427472">
      <w:pPr>
        <w:spacing w:after="0"/>
      </w:pPr>
      <w:r>
        <w:t>Sincerely Yours,</w:t>
      </w:r>
    </w:p>
    <w:p w14:paraId="28506112" w14:textId="47C21EF3" w:rsidR="00427472" w:rsidRPr="00427472" w:rsidRDefault="00427472" w:rsidP="00427472">
      <w:pPr>
        <w:spacing w:after="0"/>
        <w:rPr>
          <w:rFonts w:ascii="Edwardian Script ITC" w:hAnsi="Edwardian Script ITC"/>
          <w:sz w:val="32"/>
          <w:szCs w:val="32"/>
        </w:rPr>
      </w:pPr>
      <w:r w:rsidRPr="00427472">
        <w:rPr>
          <w:rFonts w:ascii="Edwardian Script ITC" w:hAnsi="Edwardian Script ITC"/>
          <w:sz w:val="32"/>
          <w:szCs w:val="32"/>
        </w:rPr>
        <w:t>Lisa Goddard</w:t>
      </w:r>
    </w:p>
    <w:p w14:paraId="7D2A3ABF" w14:textId="011C06DF" w:rsidR="00427472" w:rsidRDefault="00427472" w:rsidP="00427472">
      <w:pPr>
        <w:spacing w:after="0"/>
      </w:pPr>
      <w:r>
        <w:t>Principal</w:t>
      </w:r>
    </w:p>
    <w:p w14:paraId="760B9736" w14:textId="222F99CC" w:rsidR="003A6175" w:rsidRDefault="00427472" w:rsidP="00427472">
      <w:pPr>
        <w:spacing w:after="0"/>
      </w:pPr>
      <w:r>
        <w:t xml:space="preserve">  </w:t>
      </w:r>
    </w:p>
    <w:p w14:paraId="3CB412BB" w14:textId="77777777" w:rsidR="003A6175" w:rsidRDefault="003A6175"/>
    <w:sectPr w:rsidR="003A617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CB02D" w14:textId="77777777" w:rsidR="004D304E" w:rsidRDefault="004D304E" w:rsidP="003A6175">
      <w:pPr>
        <w:spacing w:after="0" w:line="240" w:lineRule="auto"/>
      </w:pPr>
      <w:r>
        <w:separator/>
      </w:r>
    </w:p>
  </w:endnote>
  <w:endnote w:type="continuationSeparator" w:id="0">
    <w:p w14:paraId="35B53438" w14:textId="77777777" w:rsidR="004D304E" w:rsidRDefault="004D304E" w:rsidP="003A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2DF11" w14:textId="632E0A4E" w:rsidR="003A6175" w:rsidRPr="00012211" w:rsidRDefault="003A6175" w:rsidP="003A6175">
    <w:pPr>
      <w:spacing w:after="0" w:line="240" w:lineRule="auto"/>
      <w:ind w:right="-20"/>
      <w:jc w:val="center"/>
      <w:rPr>
        <w:color w:val="0070C0"/>
      </w:rPr>
    </w:pPr>
    <w:r w:rsidRPr="00012211">
      <w:rPr>
        <w:rFonts w:ascii="Times New Roman" w:eastAsia="Times New Roman" w:hAnsi="Times New Roman" w:cs="Times New Roman"/>
        <w:color w:val="0070C0"/>
        <w:sz w:val="23"/>
        <w:szCs w:val="23"/>
      </w:rPr>
      <w:t xml:space="preserve">…where all students are given the opportunity to reach their highest potential. </w:t>
    </w:r>
  </w:p>
  <w:p w14:paraId="4CAF3385" w14:textId="77777777" w:rsidR="003A6175" w:rsidRDefault="003A6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79AC1" w14:textId="77777777" w:rsidR="004D304E" w:rsidRDefault="004D304E" w:rsidP="003A6175">
      <w:pPr>
        <w:spacing w:after="0" w:line="240" w:lineRule="auto"/>
      </w:pPr>
      <w:r>
        <w:separator/>
      </w:r>
    </w:p>
  </w:footnote>
  <w:footnote w:type="continuationSeparator" w:id="0">
    <w:p w14:paraId="5C1120BB" w14:textId="77777777" w:rsidR="004D304E" w:rsidRDefault="004D304E" w:rsidP="003A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BD58" w14:textId="3B2765D2" w:rsidR="003A6175" w:rsidRDefault="003A6175" w:rsidP="003A6175">
    <w:pPr>
      <w:pStyle w:val="Header"/>
      <w:ind w:left="-720"/>
    </w:pPr>
    <w:r w:rsidRPr="003A6175">
      <w:rPr>
        <w:noProof/>
      </w:rPr>
      <w:drawing>
        <wp:inline distT="0" distB="0" distL="0" distR="0" wp14:anchorId="7179F1BE" wp14:editId="63723D2F">
          <wp:extent cx="6770269"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92472" cy="11269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75"/>
    <w:rsid w:val="00165300"/>
    <w:rsid w:val="0039296C"/>
    <w:rsid w:val="003A6175"/>
    <w:rsid w:val="003E2F85"/>
    <w:rsid w:val="00427472"/>
    <w:rsid w:val="004D304E"/>
    <w:rsid w:val="00CA3B5B"/>
    <w:rsid w:val="00F74006"/>
    <w:rsid w:val="00F8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CAB7"/>
  <w15:chartTrackingRefBased/>
  <w15:docId w15:val="{854916BD-F492-408D-B48D-45947B84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175"/>
  </w:style>
  <w:style w:type="paragraph" w:styleId="Footer">
    <w:name w:val="footer"/>
    <w:basedOn w:val="Normal"/>
    <w:link w:val="FooterChar"/>
    <w:uiPriority w:val="99"/>
    <w:unhideWhenUsed/>
    <w:rsid w:val="003A6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175"/>
  </w:style>
  <w:style w:type="paragraph" w:styleId="BalloonText">
    <w:name w:val="Balloon Text"/>
    <w:basedOn w:val="Normal"/>
    <w:link w:val="BalloonTextChar"/>
    <w:uiPriority w:val="99"/>
    <w:semiHidden/>
    <w:unhideWhenUsed/>
    <w:rsid w:val="003A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McLaughlin</dc:creator>
  <cp:keywords/>
  <dc:description/>
  <cp:lastModifiedBy>Lisa Goddard</cp:lastModifiedBy>
  <cp:revision>2</cp:revision>
  <cp:lastPrinted>2020-08-24T16:04:00Z</cp:lastPrinted>
  <dcterms:created xsi:type="dcterms:W3CDTF">2020-08-24T16:16:00Z</dcterms:created>
  <dcterms:modified xsi:type="dcterms:W3CDTF">2020-08-24T16:16:00Z</dcterms:modified>
</cp:coreProperties>
</file>